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E8" w:rsidRDefault="003446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6E8" w:rsidRDefault="003446E8">
      <w:pPr>
        <w:rPr>
          <w:rFonts w:ascii="Times New Roman" w:hAnsi="Times New Roman" w:cs="Times New Roman"/>
          <w:sz w:val="24"/>
          <w:szCs w:val="24"/>
        </w:rPr>
      </w:pPr>
    </w:p>
    <w:p w:rsidR="003446E8" w:rsidRDefault="003446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6E8" w:rsidRDefault="003446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6E8" w:rsidRDefault="003446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6E8" w:rsidRDefault="00052AB3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Уровень творческих достижений учителя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Краснояружской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с 2015г. по 2019г.</w:t>
      </w:r>
    </w:p>
    <w:p w:rsidR="003446E8" w:rsidRDefault="003446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6" w:type="dxa"/>
        <w:tblInd w:w="-80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1884"/>
        <w:gridCol w:w="4635"/>
        <w:gridCol w:w="2410"/>
        <w:gridCol w:w="1657"/>
      </w:tblGrid>
      <w:tr w:rsidR="003446E8" w:rsidTr="001648CD">
        <w:trPr>
          <w:trHeight w:val="1659"/>
        </w:trPr>
        <w:tc>
          <w:tcPr>
            <w:tcW w:w="1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опыта работы (доклад, публикация, творческий отчет, мастер — класс, и т.д.)</w:t>
            </w:r>
            <w:proofErr w:type="gramEnd"/>
          </w:p>
        </w:tc>
        <w:tc>
          <w:tcPr>
            <w:tcW w:w="4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(муниципальный, региональный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т.д.) с указанием названия мероприятия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представленного опыта работы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представления опыта</w:t>
            </w:r>
          </w:p>
        </w:tc>
      </w:tr>
      <w:tr w:rsidR="003446E8" w:rsidTr="001648CD">
        <w:tc>
          <w:tcPr>
            <w:tcW w:w="1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Семинарское  занятие</w:t>
            </w:r>
          </w:p>
        </w:tc>
        <w:tc>
          <w:tcPr>
            <w:tcW w:w="4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конкурса «Педагогический дебют 2019г.» в номинации «Педагог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аставник»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смысловому чтению»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05.02.2019г.</w:t>
            </w:r>
          </w:p>
        </w:tc>
      </w:tr>
      <w:tr w:rsidR="003446E8" w:rsidTr="001648CD">
        <w:tc>
          <w:tcPr>
            <w:tcW w:w="1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 </w:t>
            </w:r>
          </w:p>
        </w:tc>
        <w:tc>
          <w:tcPr>
            <w:tcW w:w="4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«Педагогический дебют 2019г.» в номинации «Педагог - наставник»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меня это лучше всего получается»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05.02.2019г.</w:t>
            </w:r>
          </w:p>
        </w:tc>
      </w:tr>
      <w:tr w:rsidR="003446E8" w:rsidTr="001648CD">
        <w:tc>
          <w:tcPr>
            <w:tcW w:w="1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по патриотическому воспитанию</w:t>
            </w:r>
          </w:p>
        </w:tc>
        <w:tc>
          <w:tcPr>
            <w:tcW w:w="4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конкурса «Педагогический дебют 2019г.» в номинации «Педагог - наставник»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05.02.2019г.</w:t>
            </w:r>
          </w:p>
        </w:tc>
      </w:tr>
      <w:tr w:rsidR="003446E8" w:rsidTr="001648CD">
        <w:trPr>
          <w:trHeight w:val="675"/>
        </w:trPr>
        <w:tc>
          <w:tcPr>
            <w:tcW w:w="1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4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Сборник представленных материалов на сайте ОГАОУ ДПО ИПКПР ссылка: </w:t>
            </w:r>
          </w:p>
          <w:p w:rsidR="003446E8" w:rsidRDefault="00052AB3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  <w:color w:val="0000CC"/>
                <w:u w:val="single"/>
              </w:rPr>
              <w:t>https://edu-eao.ru/my-to-chto-nado-o-munitsipalnom-etape-vserossijskogo-konkursa-pedagogicheskij-debyut-v-smidovichskom-rajone/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В данном сборнике представлены материалы молодых педагогов и педагогов-наставников – участников муниципального этапа всероссийск</w:t>
            </w:r>
            <w:r>
              <w:rPr>
                <w:rFonts w:ascii="Tinos" w:hAnsi="Tinos"/>
              </w:rPr>
              <w:t xml:space="preserve">ого конкурса «Педагогический дебют» в </w:t>
            </w:r>
            <w:proofErr w:type="spellStart"/>
            <w:r>
              <w:rPr>
                <w:rFonts w:ascii="Tinos" w:hAnsi="Tinos"/>
              </w:rPr>
              <w:t>Смидовичском</w:t>
            </w:r>
            <w:proofErr w:type="spellEnd"/>
            <w:r>
              <w:rPr>
                <w:rFonts w:ascii="Tinos" w:hAnsi="Tinos"/>
              </w:rPr>
              <w:t xml:space="preserve"> районе </w:t>
            </w:r>
            <w:r>
              <w:rPr>
                <w:rFonts w:ascii="Tinos" w:hAnsi="Tinos"/>
              </w:rPr>
              <w:lastRenderedPageBreak/>
              <w:t>ЕАО: краткая информация о педагогах, а также технологические карты уроков, демонстрирующие уровень педагогического мастерства конкурсантов.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</w:pPr>
            <w:r>
              <w:rPr>
                <w:rFonts w:ascii="Tinos" w:hAnsi="Tinos"/>
              </w:rPr>
              <w:lastRenderedPageBreak/>
              <w:t>31.10.2019г.</w:t>
            </w:r>
          </w:p>
          <w:p w:rsidR="003446E8" w:rsidRDefault="003446E8">
            <w:pPr>
              <w:pStyle w:val="a8"/>
              <w:rPr>
                <w:rFonts w:ascii="Tinos" w:hAnsi="Tinos"/>
              </w:rPr>
            </w:pPr>
          </w:p>
        </w:tc>
      </w:tr>
      <w:tr w:rsidR="003446E8" w:rsidTr="001648CD">
        <w:trPr>
          <w:trHeight w:val="962"/>
        </w:trPr>
        <w:tc>
          <w:tcPr>
            <w:tcW w:w="1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Публикация </w:t>
            </w:r>
          </w:p>
        </w:tc>
        <w:tc>
          <w:tcPr>
            <w:tcW w:w="4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страницах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СМИ «Педагогический альманах»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«Линейка 1 сентября»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 2019 года</w:t>
            </w:r>
          </w:p>
        </w:tc>
      </w:tr>
      <w:tr w:rsidR="003446E8" w:rsidTr="001648CD">
        <w:trPr>
          <w:trHeight w:val="1263"/>
        </w:trPr>
        <w:tc>
          <w:tcPr>
            <w:tcW w:w="1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  <w:tc>
          <w:tcPr>
            <w:tcW w:w="4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конкурсной программы «Вот, какие наши мамы»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3446E8" w:rsidTr="001648CD">
        <w:trPr>
          <w:trHeight w:val="946"/>
        </w:trPr>
        <w:tc>
          <w:tcPr>
            <w:tcW w:w="1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  <w:tc>
          <w:tcPr>
            <w:tcW w:w="4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Дню знаний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3446E8" w:rsidTr="001648CD">
        <w:trPr>
          <w:trHeight w:val="2240"/>
        </w:trPr>
        <w:tc>
          <w:tcPr>
            <w:tcW w:w="1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  <w:tc>
          <w:tcPr>
            <w:tcW w:w="4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к календарно-тематическому планированию по математике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 «Школа России на 2015-2016уч.г.»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3446E8" w:rsidTr="001648CD">
        <w:trPr>
          <w:trHeight w:val="1965"/>
        </w:trPr>
        <w:tc>
          <w:tcPr>
            <w:tcW w:w="1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  <w:tc>
          <w:tcPr>
            <w:tcW w:w="4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Календарно-тематическое планирование по математике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 «Школа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2015-2016уч.г.»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3446E8" w:rsidTr="001648CD">
        <w:trPr>
          <w:trHeight w:val="223"/>
        </w:trPr>
        <w:tc>
          <w:tcPr>
            <w:tcW w:w="1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Публикация </w:t>
            </w:r>
          </w:p>
          <w:p w:rsidR="003446E8" w:rsidRDefault="003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E8" w:rsidRDefault="003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3446E8">
            <w:pPr>
              <w:jc w:val="both"/>
            </w:pPr>
            <w:hyperlink r:id="rId4">
              <w:r w:rsidR="00052AB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Размещены в банке данных методических мероприятий в области филологического образования по вопросам </w:t>
              </w:r>
              <w:r w:rsidR="00052AB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деятельности с одаренными детьми и талантливой молодежью на сайте ОГАОУ ДПО «Институт повышения квалификации </w:t>
              </w:r>
              <w:r w:rsidR="00052AB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lastRenderedPageBreak/>
                <w:t>педагогических работников»</w:t>
              </w:r>
            </w:hyperlink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3446E8">
            <w:pPr>
              <w:jc w:val="both"/>
            </w:pPr>
            <w:hyperlink r:id="rId5">
              <w:r w:rsidR="00052AB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Развивающие за</w:t>
              </w:r>
              <w:r w:rsidR="00052AB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дания с использованием краеведческого материала</w:t>
              </w:r>
            </w:hyperlink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2017г</w:t>
            </w:r>
          </w:p>
        </w:tc>
      </w:tr>
      <w:tr w:rsidR="003446E8" w:rsidTr="001648CD">
        <w:tc>
          <w:tcPr>
            <w:tcW w:w="1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Публикация </w:t>
            </w:r>
          </w:p>
        </w:tc>
        <w:tc>
          <w:tcPr>
            <w:tcW w:w="4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3446E8">
            <w:pPr>
              <w:jc w:val="both"/>
            </w:pPr>
            <w:hyperlink r:id="rId6">
              <w:r w:rsidR="00052AB3">
                <w:rPr>
                  <w:rStyle w:val="-"/>
                  <w:rFonts w:ascii="Tinos" w:hAnsi="Tinos"/>
                  <w:color w:val="000000"/>
                  <w:sz w:val="24"/>
                  <w:szCs w:val="24"/>
                  <w:u w:val="none"/>
                </w:rPr>
                <w:t>Р</w:t>
              </w:r>
              <w:r w:rsidR="00052AB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азмещены в банке данных методических мероприятий в области филологического</w:t>
              </w:r>
              <w:r w:rsidR="00052AB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образования по вопросам деятельности с одаренными детьми и талантливой молодежью на сайте ОГАОУ ДПО «Институт повышения квалификации педагогических работников»</w:t>
              </w:r>
            </w:hyperlink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3446E8">
            <w:pPr>
              <w:jc w:val="both"/>
            </w:pPr>
            <w:hyperlink r:id="rId7">
              <w:r w:rsidR="00052AB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Развивающие задания (используются на внеурочных занятиях и внеклассных мероприятиях по русскому языку)</w:t>
              </w:r>
            </w:hyperlink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3446E8" w:rsidTr="001648CD">
        <w:tc>
          <w:tcPr>
            <w:tcW w:w="1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  <w:tc>
          <w:tcPr>
            <w:tcW w:w="4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3446E8">
            <w:pPr>
              <w:jc w:val="both"/>
            </w:pPr>
            <w:hyperlink r:id="rId8">
              <w:r w:rsidR="00052AB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Размещены </w:t>
              </w:r>
              <w:r w:rsidR="00052AB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в банке данных методических мероприятий в области филологического образования по вопросам деятельности с одаренными детьми и талантливой молодежью на сайте ОГАОУ ДПО «Институт повышения квалификации педагогических работников»</w:t>
              </w:r>
            </w:hyperlink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3446E8">
            <w:pPr>
              <w:jc w:val="both"/>
            </w:pPr>
            <w:hyperlink r:id="rId9">
              <w:r w:rsidR="00052AB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Развивающие задания с использованием краеведческого материала</w:t>
              </w:r>
            </w:hyperlink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3446E8" w:rsidTr="001648CD">
        <w:tc>
          <w:tcPr>
            <w:tcW w:w="1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  <w:tc>
          <w:tcPr>
            <w:tcW w:w="4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3446E8">
            <w:pPr>
              <w:jc w:val="both"/>
            </w:pPr>
            <w:hyperlink r:id="rId10">
              <w:r w:rsidR="00052AB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Размещены в банке данных методических мероприятий в области филологического образования по вопросам деятельности с одаренными детьми и талантливой молод</w:t>
              </w:r>
              <w:r w:rsidR="00052AB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ежью на сайте ОГАОУ ДПО «Институт повышения квалификации педагогических работников»</w:t>
              </w:r>
            </w:hyperlink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3446E8">
            <w:pPr>
              <w:jc w:val="both"/>
            </w:pPr>
            <w:hyperlink r:id="rId11">
              <w:r w:rsidR="00052AB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Развивающая олимпиада для младших школьников</w:t>
              </w:r>
            </w:hyperlink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</w:tr>
      <w:tr w:rsidR="003446E8" w:rsidTr="001648CD">
        <w:tc>
          <w:tcPr>
            <w:tcW w:w="1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  <w:tc>
          <w:tcPr>
            <w:tcW w:w="4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Комитета образования ЕАО  «Методическая копилка»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младших школьников с использованием краеведческого материала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46E8" w:rsidRDefault="00052A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2019г.</w:t>
            </w:r>
          </w:p>
        </w:tc>
      </w:tr>
    </w:tbl>
    <w:p w:rsidR="003446E8" w:rsidRDefault="003446E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46E8" w:rsidRDefault="00052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Справка дана для предоставления в  аттестационную комиссию.</w:t>
      </w:r>
    </w:p>
    <w:p w:rsidR="003446E8" w:rsidRDefault="003446E8">
      <w:pPr>
        <w:pStyle w:val="msonormalbullet2gif"/>
      </w:pPr>
    </w:p>
    <w:p w:rsidR="003446E8" w:rsidRDefault="00052AB3">
      <w:pPr>
        <w:pStyle w:val="msonormalbullet2gif"/>
      </w:pPr>
      <w:r>
        <w:t xml:space="preserve">Директор МБОУ  Школа-сад №22 </w:t>
      </w:r>
    </w:p>
    <w:p w:rsidR="003446E8" w:rsidRDefault="00052AB3">
      <w:pPr>
        <w:pStyle w:val="msonormalbullet2gif"/>
        <w:spacing w:before="280" w:after="280"/>
      </w:pPr>
      <w:proofErr w:type="gramStart"/>
      <w:r>
        <w:t>с</w:t>
      </w:r>
      <w:proofErr w:type="gramEnd"/>
      <w:r>
        <w:t xml:space="preserve">. </w:t>
      </w:r>
      <w:proofErr w:type="gramStart"/>
      <w:r>
        <w:t>им</w:t>
      </w:r>
      <w:proofErr w:type="gramEnd"/>
      <w:r>
        <w:t xml:space="preserve">. Тельмана           </w:t>
      </w:r>
      <w:r>
        <w:tab/>
        <w:t xml:space="preserve">                                                   И. А. Семенова </w:t>
      </w:r>
    </w:p>
    <w:p w:rsidR="003446E8" w:rsidRDefault="003446E8">
      <w:pPr>
        <w:pStyle w:val="msonormalbullet2gif"/>
        <w:spacing w:before="280" w:after="280"/>
      </w:pPr>
    </w:p>
    <w:sectPr w:rsidR="003446E8" w:rsidSect="003446E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no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6E8"/>
    <w:rsid w:val="00052AB3"/>
    <w:rsid w:val="001648CD"/>
    <w:rsid w:val="0034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C9"/>
    <w:pPr>
      <w:spacing w:after="200" w:line="276" w:lineRule="auto"/>
    </w:pPr>
    <w:rPr>
      <w:rFonts w:ascii="Calibri" w:eastAsia="Calibri" w:hAnsi="Calibri" w:cs="Arial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C00C9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273A4"/>
    <w:rPr>
      <w:rFonts w:ascii="Tahoma" w:hAnsi="Tahoma" w:cs="Tahoma"/>
      <w:color w:val="00000A"/>
      <w:sz w:val="16"/>
      <w:szCs w:val="16"/>
    </w:rPr>
  </w:style>
  <w:style w:type="paragraph" w:customStyle="1" w:styleId="a4">
    <w:name w:val="Заголовок"/>
    <w:basedOn w:val="a"/>
    <w:next w:val="a5"/>
    <w:qFormat/>
    <w:rsid w:val="00160A7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160A72"/>
    <w:pPr>
      <w:spacing w:after="140" w:line="288" w:lineRule="auto"/>
    </w:pPr>
  </w:style>
  <w:style w:type="paragraph" w:styleId="a6">
    <w:name w:val="List"/>
    <w:basedOn w:val="a5"/>
    <w:rsid w:val="00160A72"/>
    <w:rPr>
      <w:rFonts w:cs="FreeSans"/>
    </w:rPr>
  </w:style>
  <w:style w:type="paragraph" w:customStyle="1" w:styleId="Caption">
    <w:name w:val="Caption"/>
    <w:basedOn w:val="a"/>
    <w:qFormat/>
    <w:rsid w:val="003446E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160A72"/>
    <w:pPr>
      <w:suppressLineNumbers/>
    </w:pPr>
    <w:rPr>
      <w:rFonts w:cs="FreeSans"/>
    </w:rPr>
  </w:style>
  <w:style w:type="paragraph" w:customStyle="1" w:styleId="1">
    <w:name w:val="Название объекта1"/>
    <w:basedOn w:val="a"/>
    <w:qFormat/>
    <w:rsid w:val="00160A7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msonormalbullet2gif">
    <w:name w:val="msonormalbullet2.gif"/>
    <w:basedOn w:val="a"/>
    <w:qFormat/>
    <w:rsid w:val="00B47E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160A72"/>
  </w:style>
  <w:style w:type="paragraph" w:customStyle="1" w:styleId="a9">
    <w:name w:val="Заголовок таблицы"/>
    <w:basedOn w:val="a8"/>
    <w:qFormat/>
    <w:rsid w:val="00160A72"/>
  </w:style>
  <w:style w:type="paragraph" w:styleId="aa">
    <w:name w:val="Balloon Text"/>
    <w:basedOn w:val="a"/>
    <w:uiPriority w:val="99"/>
    <w:semiHidden/>
    <w:unhideWhenUsed/>
    <w:qFormat/>
    <w:rsid w:val="005273A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02404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eao.ru/wp-content/plugins/download-attachments/includes/download.php?id=596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u-eao.ru/wp-content/plugins/download-attachments/includes/download.php?id=596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-eao.ru/wp-content/plugins/download-attachments/includes/download.php?id=5969" TargetMode="External"/><Relationship Id="rId11" Type="http://schemas.openxmlformats.org/officeDocument/2006/relationships/hyperlink" Target="https://edu-eao.ru/wp-content/plugins/download-attachments/includes/download.php?id=5967" TargetMode="External"/><Relationship Id="rId5" Type="http://schemas.openxmlformats.org/officeDocument/2006/relationships/hyperlink" Target="https://edu-eao.ru/wp-content/plugins/download-attachments/includes/download.php?id=5966" TargetMode="External"/><Relationship Id="rId10" Type="http://schemas.openxmlformats.org/officeDocument/2006/relationships/hyperlink" Target="https://edu-eao.ru/wp-content/plugins/download-attachments/includes/download.php?id=5967" TargetMode="External"/><Relationship Id="rId4" Type="http://schemas.openxmlformats.org/officeDocument/2006/relationships/hyperlink" Target="https://edu-eao.ru/wp-content/plugins/download-attachments/includes/download.php?id=5966" TargetMode="External"/><Relationship Id="rId9" Type="http://schemas.openxmlformats.org/officeDocument/2006/relationships/hyperlink" Target="https://edu-eao.ru/wp-content/plugins/download-attachments/includes/download.php?id=5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KPLUS79</cp:lastModifiedBy>
  <cp:revision>29</cp:revision>
  <cp:lastPrinted>2019-11-04T08:11:00Z</cp:lastPrinted>
  <dcterms:created xsi:type="dcterms:W3CDTF">2014-10-23T08:20:00Z</dcterms:created>
  <dcterms:modified xsi:type="dcterms:W3CDTF">2019-11-04T08:35:00Z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