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2D" w:rsidRDefault="00A1572D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1572D" w:rsidRDefault="00A1572D" w:rsidP="00A1572D">
      <w:pPr>
        <w:spacing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A1572D" w:rsidRDefault="00A1572D" w:rsidP="00A1572D">
      <w:pPr>
        <w:spacing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«Школа-сад №22 с. им. Тельмана»</w:t>
      </w:r>
    </w:p>
    <w:p w:rsidR="00A1572D" w:rsidRDefault="00A1572D" w:rsidP="00A1572D">
      <w:pPr>
        <w:spacing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572D" w:rsidRDefault="00A1572D" w:rsidP="00A1572D">
      <w:pPr>
        <w:spacing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572D" w:rsidRDefault="00A1572D" w:rsidP="00A1572D">
      <w:pPr>
        <w:spacing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572D" w:rsidRDefault="00A1572D" w:rsidP="00A1572D">
      <w:pPr>
        <w:spacing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572D" w:rsidRDefault="00A1572D" w:rsidP="00A1572D">
      <w:pPr>
        <w:spacing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572D" w:rsidRDefault="00A1572D" w:rsidP="00A1572D">
      <w:pPr>
        <w:spacing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572D" w:rsidRDefault="00A1572D" w:rsidP="00A1572D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Аналитический отчет о результатах педагогической деятельности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Краснояружской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Оксаны Владимировны, учителя начальных классов м</w:t>
      </w:r>
      <w:r>
        <w:rPr>
          <w:rFonts w:ascii="Times New Roman" w:hAnsi="Times New Roman"/>
          <w:b/>
          <w:bCs/>
          <w:sz w:val="24"/>
          <w:szCs w:val="24"/>
        </w:rPr>
        <w:t>униципально</w:t>
      </w:r>
      <w:r>
        <w:rPr>
          <w:rFonts w:ascii="Times New Roman" w:hAnsi="Times New Roman"/>
          <w:b/>
          <w:bCs/>
          <w:sz w:val="24"/>
          <w:szCs w:val="24"/>
        </w:rPr>
        <w:t>го</w:t>
      </w:r>
      <w:r>
        <w:rPr>
          <w:rFonts w:ascii="Times New Roman" w:hAnsi="Times New Roman"/>
          <w:b/>
          <w:bCs/>
          <w:sz w:val="24"/>
          <w:szCs w:val="24"/>
        </w:rPr>
        <w:t xml:space="preserve"> бюджетно</w:t>
      </w:r>
      <w:r>
        <w:rPr>
          <w:rFonts w:ascii="Times New Roman" w:hAnsi="Times New Roman"/>
          <w:b/>
          <w:bCs/>
          <w:sz w:val="24"/>
          <w:szCs w:val="24"/>
        </w:rPr>
        <w:t>го</w:t>
      </w:r>
      <w:r>
        <w:rPr>
          <w:rFonts w:ascii="Times New Roman" w:hAnsi="Times New Roman"/>
          <w:b/>
          <w:bCs/>
          <w:sz w:val="24"/>
          <w:szCs w:val="24"/>
        </w:rPr>
        <w:t xml:space="preserve"> общеобразовательно</w:t>
      </w:r>
      <w:r>
        <w:rPr>
          <w:rFonts w:ascii="Times New Roman" w:hAnsi="Times New Roman"/>
          <w:b/>
          <w:bCs/>
          <w:sz w:val="24"/>
          <w:szCs w:val="24"/>
        </w:rPr>
        <w:t>го</w:t>
      </w:r>
      <w:r>
        <w:rPr>
          <w:rFonts w:ascii="Times New Roman" w:hAnsi="Times New Roman"/>
          <w:b/>
          <w:bCs/>
          <w:sz w:val="24"/>
          <w:szCs w:val="24"/>
        </w:rPr>
        <w:t xml:space="preserve"> учреждени</w:t>
      </w:r>
      <w:r>
        <w:rPr>
          <w:rFonts w:ascii="Times New Roman" w:hAnsi="Times New Roman"/>
          <w:b/>
          <w:bCs/>
          <w:sz w:val="24"/>
          <w:szCs w:val="24"/>
        </w:rPr>
        <w:t xml:space="preserve">я </w:t>
      </w:r>
      <w:r>
        <w:rPr>
          <w:rFonts w:ascii="Times New Roman" w:hAnsi="Times New Roman"/>
          <w:b/>
          <w:bCs/>
          <w:sz w:val="24"/>
          <w:szCs w:val="24"/>
        </w:rPr>
        <w:t>«Школа-сад №22 с. им. Тельмана»</w:t>
      </w:r>
      <w:r>
        <w:rPr>
          <w:rFonts w:ascii="Times New Roman" w:hAnsi="Times New Roman"/>
          <w:b/>
          <w:bCs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межаттестационный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период</w:t>
      </w:r>
    </w:p>
    <w:p w:rsidR="00A1572D" w:rsidRDefault="00A1572D" w:rsidP="00A1572D">
      <w:pPr>
        <w:spacing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572D" w:rsidRDefault="00A1572D" w:rsidP="00A1572D">
      <w:pPr>
        <w:spacing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572D" w:rsidRDefault="00A1572D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1572D" w:rsidRDefault="00A1572D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1572D" w:rsidRDefault="00A1572D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1572D" w:rsidRDefault="00A1572D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1572D" w:rsidRDefault="00A1572D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1572D" w:rsidRDefault="00A1572D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1572D" w:rsidRDefault="00A1572D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1572D" w:rsidRDefault="00A1572D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1572D" w:rsidRDefault="00A1572D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1572D" w:rsidRDefault="00A1572D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1572D" w:rsidRDefault="00A1572D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1572D" w:rsidRDefault="00A1572D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1572D" w:rsidRDefault="00A1572D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1572D" w:rsidRDefault="00A1572D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1572D" w:rsidRDefault="00A1572D" w:rsidP="00A1572D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1572D" w:rsidRDefault="00A1572D" w:rsidP="00A1572D">
      <w:pPr>
        <w:spacing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им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. Тельмана </w:t>
      </w:r>
    </w:p>
    <w:p w:rsidR="00A1572D" w:rsidRDefault="00A1572D" w:rsidP="00A1572D">
      <w:pPr>
        <w:spacing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2019г</w:t>
      </w:r>
    </w:p>
    <w:p w:rsidR="00A1572D" w:rsidRDefault="00A1572D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1572D" w:rsidRDefault="00A1572D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1572D" w:rsidRDefault="00A1572D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21700" w:rsidRDefault="00A1572D">
      <w:pPr>
        <w:spacing w:line="240" w:lineRule="auto"/>
        <w:ind w:firstLine="709"/>
        <w:jc w:val="both"/>
      </w:pPr>
      <w:r>
        <w:rPr>
          <w:rFonts w:ascii="Times New Roman" w:hAnsi="Times New Roman"/>
          <w:b/>
          <w:bCs/>
          <w:sz w:val="24"/>
          <w:szCs w:val="24"/>
        </w:rPr>
        <w:t>Введение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21700" w:rsidRDefault="00A1572D">
      <w:pPr>
        <w:spacing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Я, Краснояружская Оксана Владимировна, 1968 года рождения. </w:t>
      </w:r>
      <w:proofErr w:type="gramStart"/>
      <w:r>
        <w:rPr>
          <w:rFonts w:ascii="Times New Roman" w:hAnsi="Times New Roman"/>
          <w:sz w:val="24"/>
          <w:szCs w:val="24"/>
        </w:rPr>
        <w:t>В 1989 г окончила Биробиджанское педагогической училище по специальности учитель начальных классов, воспитатель.</w:t>
      </w:r>
      <w:proofErr w:type="gramEnd"/>
      <w:r>
        <w:rPr>
          <w:rFonts w:ascii="Times New Roman" w:hAnsi="Times New Roman"/>
          <w:sz w:val="24"/>
          <w:szCs w:val="24"/>
        </w:rPr>
        <w:t xml:space="preserve"> В 2005г. завершила обучение в ГОУВПО Биробиджанский государственный </w:t>
      </w:r>
      <w:r>
        <w:rPr>
          <w:rFonts w:ascii="Times New Roman" w:hAnsi="Times New Roman"/>
          <w:sz w:val="24"/>
          <w:szCs w:val="24"/>
        </w:rPr>
        <w:t>педагогический институт по специальности «ИСТОРИЯ», присужд</w:t>
      </w:r>
      <w:r>
        <w:rPr>
          <w:rFonts w:ascii="Times New Roman" w:hAnsi="Times New Roman"/>
          <w:sz w:val="24"/>
          <w:szCs w:val="24"/>
        </w:rPr>
        <w:t xml:space="preserve">ена квалификация учитель истории и права. </w:t>
      </w:r>
    </w:p>
    <w:p w:rsidR="00E21700" w:rsidRDefault="00A1572D">
      <w:pPr>
        <w:shd w:val="clear" w:color="auto" w:fill="FFFFFF"/>
        <w:spacing w:before="280" w:after="28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В муниципальном бюджетном общеобразовательном учреждении «Школа-сад №22 с. им. Тельмана» работаю с 01.09.2016г. В виду </w:t>
      </w:r>
      <w:proofErr w:type="spellStart"/>
      <w:r>
        <w:rPr>
          <w:rFonts w:ascii="Times New Roman" w:hAnsi="Times New Roman"/>
          <w:sz w:val="24"/>
          <w:szCs w:val="24"/>
        </w:rPr>
        <w:t>неукомлектованности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учреждения педаг</w:t>
      </w:r>
      <w:r>
        <w:rPr>
          <w:rFonts w:ascii="Times New Roman" w:hAnsi="Times New Roman"/>
          <w:sz w:val="24"/>
          <w:szCs w:val="24"/>
        </w:rPr>
        <w:t xml:space="preserve">огическими кадрами преподавание вела в 1 классе и в 3 классе преподавала русский язык и литературное чтение. Имея большой педагогический опыт, возглавила методическую работу в школе. </w:t>
      </w:r>
      <w:r>
        <w:rPr>
          <w:rFonts w:ascii="Times New Roman" w:hAnsi="Times New Roman"/>
          <w:sz w:val="24"/>
          <w:szCs w:val="24"/>
          <w:highlight w:val="white"/>
        </w:rPr>
        <w:t xml:space="preserve">Проблемным стал вопрос обучение детей ОВЗ и интеллектуальной </w:t>
      </w:r>
      <w:proofErr w:type="gramStart"/>
      <w:r>
        <w:rPr>
          <w:rFonts w:ascii="Times New Roman" w:hAnsi="Times New Roman"/>
          <w:sz w:val="24"/>
          <w:szCs w:val="24"/>
          <w:highlight w:val="white"/>
        </w:rPr>
        <w:t>недостаточно</w:t>
      </w:r>
      <w:r>
        <w:rPr>
          <w:rFonts w:ascii="Times New Roman" w:hAnsi="Times New Roman"/>
          <w:sz w:val="24"/>
          <w:szCs w:val="24"/>
          <w:highlight w:val="white"/>
        </w:rPr>
        <w:t>стью в условиях</w:t>
      </w:r>
      <w:proofErr w:type="gramEnd"/>
      <w:r>
        <w:rPr>
          <w:rFonts w:ascii="Times New Roman" w:hAnsi="Times New Roman"/>
          <w:sz w:val="24"/>
          <w:szCs w:val="24"/>
          <w:highlight w:val="white"/>
        </w:rPr>
        <w:t xml:space="preserve"> отсутствия специалистов. </w:t>
      </w:r>
      <w:proofErr w:type="gramStart"/>
      <w:r>
        <w:rPr>
          <w:rFonts w:ascii="Times New Roman" w:hAnsi="Times New Roman"/>
          <w:sz w:val="24"/>
          <w:szCs w:val="24"/>
          <w:highlight w:val="white"/>
        </w:rPr>
        <w:t xml:space="preserve">Были внесены корректировки в план самообразования и принято решение пройти повышение квалификации в Международном центре образования и социально-гуманитарных исследований г. Москвы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по дополнительной профессиональной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программе «ФГОС для обучающихся с ОВЗ: организация и содержание образовательного процесса».</w:t>
      </w:r>
      <w:proofErr w:type="gram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Обучение осуществляю по УМК «Планета знаний». С приходом в образовательное учреждение молодого специалиста выполняю функцию наставника. </w:t>
      </w:r>
    </w:p>
    <w:p w:rsidR="00E21700" w:rsidRDefault="00A1572D">
      <w:pPr>
        <w:shd w:val="clear" w:color="auto" w:fill="FFFFFF"/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целями своей пед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агогической деятельности считаю: целостное гармоничное развитие личности младшего школьника. Важным в своей работе считаю создание ситуации успеха. Научить ребенка учиться — значит обеспечить его успехи, которые располагают ученика к деятельности и направл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енные на то, чтобы он справился с работой. Данные цели реализуется через решение следующих задач: воспитание интереса к процессу познания, поиску новых источников информации, развитие познавательной активности через использование новых образовательных техн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ологий, активных форм обучения, развитие самостоятельности, навыков исследовательской деятельности. Основа моего педагогического опыта – системно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подход, педагогика сотрудничества.</w:t>
      </w:r>
    </w:p>
    <w:p w:rsidR="00E21700" w:rsidRDefault="00A1572D">
      <w:pPr>
        <w:shd w:val="clear" w:color="auto" w:fill="FFFFFF"/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осуществления учебно-воспитательного процесса использу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различные формы и методы урочной и внеурочной деятельности.</w:t>
      </w:r>
    </w:p>
    <w:p w:rsidR="00E21700" w:rsidRDefault="00A1572D">
      <w:pPr>
        <w:shd w:val="clear" w:color="auto" w:fill="FFFFFF"/>
        <w:spacing w:before="280" w:after="28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Внедряя в свою педагогическую деятельность современные образовательные технологии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технологию проблемно-диалогического обучения, проектно-исследовательскую деятельность, технологию продуктивного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чтения),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заметила, что у детей повысился интерес к учебным занятиям, они стали более активными на уроках.</w:t>
      </w:r>
    </w:p>
    <w:p w:rsidR="00E21700" w:rsidRDefault="00A1572D">
      <w:pPr>
        <w:shd w:val="clear" w:color="auto" w:fill="FFFFFF"/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проблемного обучения позволяет создавать на уроке проблемные ситуации. Учу детей не получать готовые знания, а «открывать» знания совместн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 учителем. Данную технологию применяю на уроках русского языка и окружающего мира, где учащиеся делают сравнения, обобщения, выводы, сопоставляют факты.</w:t>
      </w:r>
    </w:p>
    <w:p w:rsidR="00E21700" w:rsidRDefault="00A1572D">
      <w:pPr>
        <w:shd w:val="clear" w:color="auto" w:fill="FFFFFF"/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Проектно-исследовательская технология применяется в урочной и внеурочной деятельности. На уроках окр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ужающего мира дети создают проекты «Моя семья», «Покормите птиц зимой» и др. Ребята с большим интересом делали кормушки для пернатых друзей, наблюдали за ними, кормили их, исследовали, какие птицы живут в окрестностях нашего села. Создаём с учащимися и 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лективные проекты: «Наш край», «Права и обязанности школьника». Коллективная проектная деятельность создаёт атмосферу дружелюбия и ответственности, самовыражения и желание что-то создать. В период разработки проекта учащиеся читают книги, обращаются к спра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вочной литературе. </w:t>
      </w:r>
    </w:p>
    <w:p w:rsidR="00E21700" w:rsidRDefault="00A1572D">
      <w:pPr>
        <w:shd w:val="clear" w:color="auto" w:fill="FFFFFF"/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литературного чтения использую технологию продуктивного чтения, применение которой помогает совершенствовать навыки осознанного правильного чтения. Данная технология помогает понять замысел автора, его жизненную позицию и умен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дать правильную оценку событиям. По данной технологии мною разработан урок литературного чтения на конкурс «Педагогический дебют - 2019г.»</w:t>
      </w:r>
    </w:p>
    <w:p w:rsidR="00E21700" w:rsidRDefault="00A1572D">
      <w:pPr>
        <w:shd w:val="clear" w:color="auto" w:fill="FFFFFF"/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Использование данных педагогических технологий способствует повышению мотивации учащихся к изучению предметов и 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ению добывать знания. Эффективность применяемых технологий подтверждается стабильными результатами учебных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достижений моих учеников.</w:t>
      </w:r>
    </w:p>
    <w:p w:rsidR="00E21700" w:rsidRDefault="00A1572D">
      <w:pPr>
        <w:spacing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  <w:highlight w:val="white"/>
        </w:rPr>
        <w:t xml:space="preserve">1. Результаты освоения </w:t>
      </w:r>
      <w:proofErr w:type="gramStart"/>
      <w:r>
        <w:rPr>
          <w:rFonts w:ascii="Times New Roman" w:hAnsi="Times New Roman"/>
          <w:b/>
          <w:bCs/>
          <w:sz w:val="24"/>
          <w:szCs w:val="24"/>
          <w:highlight w:val="white"/>
        </w:rPr>
        <w:t>обучающимися</w:t>
      </w:r>
      <w:proofErr w:type="gramEnd"/>
      <w:r>
        <w:rPr>
          <w:rFonts w:ascii="Times New Roman" w:hAnsi="Times New Roman"/>
          <w:b/>
          <w:bCs/>
          <w:sz w:val="24"/>
          <w:szCs w:val="24"/>
          <w:highlight w:val="white"/>
        </w:rPr>
        <w:t xml:space="preserve">, образовательной программы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21700" w:rsidRDefault="00A1572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В достижении стабильных результатов в освоении </w:t>
      </w:r>
      <w:proofErr w:type="gramStart"/>
      <w:r>
        <w:rPr>
          <w:rFonts w:ascii="Times New Roman" w:hAnsi="Times New Roman"/>
          <w:sz w:val="24"/>
          <w:szCs w:val="24"/>
          <w:highlight w:val="white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  <w:highlight w:val="white"/>
        </w:rPr>
        <w:t xml:space="preserve"> ООП образовательного учреждения опираюсь на свой опыт работы и осуществление личностно-ориентированного подхода в обучении с целью развития индивидуальности ученика,</w:t>
      </w:r>
      <w:r>
        <w:rPr>
          <w:rFonts w:ascii="Times New Roman" w:hAnsi="Times New Roman"/>
          <w:sz w:val="24"/>
          <w:szCs w:val="24"/>
          <w:highlight w:val="white"/>
        </w:rPr>
        <w:t xml:space="preserve"> становления и проявления его самобытности, этому способствуют условия малокомплектной школы. Умею анализировать результаты деятельности и проектировать свою профессиональную деятельность и деятельность обучающихся с учетом современных требований к качеств</w:t>
      </w:r>
      <w:r>
        <w:rPr>
          <w:rFonts w:ascii="Times New Roman" w:hAnsi="Times New Roman"/>
          <w:sz w:val="24"/>
          <w:szCs w:val="24"/>
          <w:highlight w:val="white"/>
        </w:rPr>
        <w:t>у образования. Владею педагогическими технологиями и использую их в своей работе. На уроках создаю благоприятный морально — психологический климат среди учеников, мотивирую на достижение результатов, оказываю психологическую поддержку и педагогическую помо</w:t>
      </w:r>
      <w:r>
        <w:rPr>
          <w:rFonts w:ascii="Times New Roman" w:hAnsi="Times New Roman"/>
          <w:sz w:val="24"/>
          <w:szCs w:val="24"/>
          <w:highlight w:val="white"/>
        </w:rPr>
        <w:t xml:space="preserve">щь. Не мало </w:t>
      </w:r>
      <w:proofErr w:type="gramStart"/>
      <w:r>
        <w:rPr>
          <w:rFonts w:ascii="Times New Roman" w:hAnsi="Times New Roman"/>
          <w:sz w:val="24"/>
          <w:szCs w:val="24"/>
          <w:highlight w:val="white"/>
        </w:rPr>
        <w:t>важное значение</w:t>
      </w:r>
      <w:proofErr w:type="gramEnd"/>
      <w:r>
        <w:rPr>
          <w:rFonts w:ascii="Times New Roman" w:hAnsi="Times New Roman"/>
          <w:sz w:val="24"/>
          <w:szCs w:val="24"/>
          <w:highlight w:val="white"/>
        </w:rPr>
        <w:t xml:space="preserve"> имеет используемое УМК, сегодня предпочтение отдаю развивающему УМК «Планета знаний». Основной формой обучения является урок. На уроках русского языка особое внимание уделяю звуковому строению слова, провожу работу над орфографи</w:t>
      </w:r>
      <w:r>
        <w:rPr>
          <w:rFonts w:ascii="Times New Roman" w:hAnsi="Times New Roman"/>
          <w:sz w:val="24"/>
          <w:szCs w:val="24"/>
          <w:highlight w:val="white"/>
        </w:rPr>
        <w:t xml:space="preserve">ей и орфоэпией. На каждом уроке провожу лексическую работу. Учу детей овладевать грамотной речью. </w:t>
      </w:r>
    </w:p>
    <w:p w:rsidR="00E21700" w:rsidRDefault="00A1572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</w:rPr>
        <w:t>Динамика качества знаний по русскому языку</w:t>
      </w:r>
    </w:p>
    <w:tbl>
      <w:tblPr>
        <w:tblW w:w="1017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927"/>
        <w:gridCol w:w="816"/>
        <w:gridCol w:w="1220"/>
        <w:gridCol w:w="774"/>
        <w:gridCol w:w="655"/>
        <w:gridCol w:w="770"/>
        <w:gridCol w:w="767"/>
        <w:gridCol w:w="1111"/>
        <w:gridCol w:w="966"/>
        <w:gridCol w:w="949"/>
        <w:gridCol w:w="1218"/>
      </w:tblGrid>
      <w:tr w:rsidR="00E21700">
        <w:tc>
          <w:tcPr>
            <w:tcW w:w="9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</w:p>
        </w:tc>
        <w:tc>
          <w:tcPr>
            <w:tcW w:w="325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успев.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СОУ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E21700">
        <w:tc>
          <w:tcPr>
            <w:tcW w:w="9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E21700"/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E21700"/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E21700"/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E21700"/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E21700"/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E21700"/>
        </w:tc>
        <w:tc>
          <w:tcPr>
            <w:tcW w:w="12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E21700"/>
        </w:tc>
      </w:tr>
      <w:tr w:rsidR="00E2170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57,14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</w:tr>
      <w:tr w:rsidR="00E21700">
        <w:tc>
          <w:tcPr>
            <w:tcW w:w="9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201-2018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E21700">
        <w:tc>
          <w:tcPr>
            <w:tcW w:w="9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E21700"/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E2170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68,33</w:t>
            </w:r>
          </w:p>
        </w:tc>
      </w:tr>
    </w:tbl>
    <w:p w:rsidR="00E21700" w:rsidRDefault="00A1572D">
      <w:pPr>
        <w:spacing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  <w:highlight w:val="white"/>
        </w:rPr>
        <w:t xml:space="preserve">На уроках математики использую словесные, предметные, схематические, символические модели. Это </w:t>
      </w:r>
      <w:r>
        <w:rPr>
          <w:rFonts w:ascii="Times New Roman" w:hAnsi="Times New Roman"/>
          <w:sz w:val="24"/>
          <w:szCs w:val="24"/>
          <w:highlight w:val="white"/>
        </w:rPr>
        <w:t xml:space="preserve">способствует развитию логического, абстрактного мышления. Особое внимание уделяю решению текстовых задач. </w:t>
      </w:r>
      <w:proofErr w:type="gramStart"/>
      <w:r>
        <w:rPr>
          <w:rFonts w:ascii="Times New Roman" w:hAnsi="Times New Roman"/>
          <w:sz w:val="24"/>
          <w:szCs w:val="24"/>
          <w:highlight w:val="white"/>
        </w:rPr>
        <w:t>Обучающиеся</w:t>
      </w:r>
      <w:proofErr w:type="gramEnd"/>
      <w:r>
        <w:rPr>
          <w:rFonts w:ascii="Times New Roman" w:hAnsi="Times New Roman"/>
          <w:sz w:val="24"/>
          <w:szCs w:val="24"/>
          <w:highlight w:val="white"/>
        </w:rPr>
        <w:t xml:space="preserve"> на уроке приучаются к самооценке и </w:t>
      </w:r>
      <w:proofErr w:type="spellStart"/>
      <w:r>
        <w:rPr>
          <w:rFonts w:ascii="Times New Roman" w:hAnsi="Times New Roman"/>
          <w:sz w:val="24"/>
          <w:szCs w:val="24"/>
          <w:highlight w:val="white"/>
        </w:rPr>
        <w:t>взаимооценке</w:t>
      </w:r>
      <w:proofErr w:type="spellEnd"/>
      <w:r>
        <w:rPr>
          <w:rFonts w:ascii="Times New Roman" w:hAnsi="Times New Roman"/>
          <w:sz w:val="24"/>
          <w:szCs w:val="24"/>
          <w:highlight w:val="white"/>
        </w:rPr>
        <w:t xml:space="preserve"> с логическими обоснованиями.</w:t>
      </w:r>
      <w:bookmarkStart w:id="0" w:name="_GoBack"/>
      <w:bookmarkEnd w:id="0"/>
    </w:p>
    <w:p w:rsidR="00E21700" w:rsidRDefault="00A1572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</w:rPr>
        <w:t>Динамика качества знаний по математике</w:t>
      </w:r>
    </w:p>
    <w:tbl>
      <w:tblPr>
        <w:tblW w:w="10773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813"/>
        <w:gridCol w:w="1270"/>
        <w:gridCol w:w="1220"/>
        <w:gridCol w:w="795"/>
        <w:gridCol w:w="829"/>
        <w:gridCol w:w="960"/>
        <w:gridCol w:w="810"/>
        <w:gridCol w:w="1132"/>
        <w:gridCol w:w="981"/>
        <w:gridCol w:w="843"/>
        <w:gridCol w:w="1120"/>
      </w:tblGrid>
      <w:tr w:rsidR="00E21700">
        <w:tc>
          <w:tcPr>
            <w:tcW w:w="8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3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0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</w:p>
        </w:tc>
        <w:tc>
          <w:tcPr>
            <w:tcW w:w="35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успев.</w:t>
            </w:r>
          </w:p>
        </w:tc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СОУ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E21700">
        <w:tc>
          <w:tcPr>
            <w:tcW w:w="8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E21700"/>
        </w:tc>
        <w:tc>
          <w:tcPr>
            <w:tcW w:w="13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E21700"/>
        </w:tc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E21700"/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E21700"/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E21700"/>
        </w:tc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E21700"/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E21700"/>
        </w:tc>
      </w:tr>
      <w:tr w:rsidR="00E21700">
        <w:tc>
          <w:tcPr>
            <w:tcW w:w="81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</w:tr>
      <w:tr w:rsidR="00E21700">
        <w:tc>
          <w:tcPr>
            <w:tcW w:w="8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E21700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E21700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700" w:rsidRDefault="00A1572D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Считаю, что на уроках литературного чтения закладывается фундамент всего последующего образования, в котором чтение является важным элементом всех учебных действий и носит универсальный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метапредметный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характер. На уроках литературного чтения формирую осозн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анность прочитанного, обучаю находить информацию. Учу </w:t>
      </w:r>
      <w:r>
        <w:rPr>
          <w:rFonts w:ascii="Times New Roman" w:hAnsi="Times New Roman" w:cs="Times New Roman"/>
          <w:sz w:val="24"/>
          <w:szCs w:val="24"/>
        </w:rPr>
        <w:t>самостоятельно выделять основную мысль (в целом текста или его фрагмента), находить информацию в тексте, выделять главную мысль. При работе над стихотворением главное внимание уделяю тому, чтобы дети ув</w:t>
      </w:r>
      <w:r>
        <w:rPr>
          <w:rFonts w:ascii="Times New Roman" w:hAnsi="Times New Roman" w:cs="Times New Roman"/>
          <w:sz w:val="24"/>
          <w:szCs w:val="24"/>
        </w:rPr>
        <w:t>идели и отметили не просто слова, а слова-картины, понимали, как помогают слова — действия передать эмоциональное состояние автора и смогли выразить освоенные и осмысленные чувства через выразительное чтение.</w:t>
      </w:r>
    </w:p>
    <w:p w:rsidR="00E21700" w:rsidRDefault="00A1572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</w:rPr>
        <w:lastRenderedPageBreak/>
        <w:t xml:space="preserve">Динамика качества знаний по литературному </w:t>
      </w:r>
      <w:r>
        <w:rPr>
          <w:rFonts w:ascii="Times New Roman" w:hAnsi="Times New Roman"/>
          <w:b/>
          <w:bCs/>
          <w:sz w:val="24"/>
          <w:szCs w:val="24"/>
          <w:highlight w:val="white"/>
        </w:rPr>
        <w:t>чтению</w:t>
      </w:r>
    </w:p>
    <w:tbl>
      <w:tblPr>
        <w:tblW w:w="1056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815"/>
        <w:gridCol w:w="1136"/>
        <w:gridCol w:w="1275"/>
        <w:gridCol w:w="850"/>
        <w:gridCol w:w="709"/>
        <w:gridCol w:w="718"/>
        <w:gridCol w:w="841"/>
        <w:gridCol w:w="1111"/>
        <w:gridCol w:w="987"/>
        <w:gridCol w:w="1134"/>
        <w:gridCol w:w="993"/>
      </w:tblGrid>
      <w:tr w:rsidR="00E21700">
        <w:tc>
          <w:tcPr>
            <w:tcW w:w="8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</w:p>
        </w:tc>
        <w:tc>
          <w:tcPr>
            <w:tcW w:w="311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9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успев.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СОУ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E21700">
        <w:tc>
          <w:tcPr>
            <w:tcW w:w="8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E21700"/>
        </w:tc>
        <w:tc>
          <w:tcPr>
            <w:tcW w:w="11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E21700"/>
        </w:tc>
        <w:tc>
          <w:tcPr>
            <w:tcW w:w="12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E21700"/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ind w:left="-118"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E21700"/>
        </w:tc>
        <w:tc>
          <w:tcPr>
            <w:tcW w:w="9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E21700"/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E21700"/>
        </w:tc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E21700"/>
        </w:tc>
      </w:tr>
      <w:tr w:rsidR="00E21700">
        <w:tc>
          <w:tcPr>
            <w:tcW w:w="8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4,71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90,86</w:t>
            </w:r>
          </w:p>
        </w:tc>
      </w:tr>
      <w:tr w:rsidR="00E21700">
        <w:tc>
          <w:tcPr>
            <w:tcW w:w="815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64,57</w:t>
            </w:r>
          </w:p>
        </w:tc>
      </w:tr>
      <w:tr w:rsidR="00E21700">
        <w:tc>
          <w:tcPr>
            <w:tcW w:w="815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E21700"/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59,33</w:t>
            </w:r>
          </w:p>
        </w:tc>
      </w:tr>
      <w:tr w:rsidR="00E21700">
        <w:tc>
          <w:tcPr>
            <w:tcW w:w="81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68,33</w:t>
            </w:r>
          </w:p>
        </w:tc>
      </w:tr>
    </w:tbl>
    <w:p w:rsidR="00E21700" w:rsidRDefault="00E2170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1700" w:rsidRDefault="00A1572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поставленных задач использую различные виды деятельности школьников на уроке, это позволяет сделать урок интересным и результативным. Поддерживаю положительный эмоциональный настрой урока, что способствует </w:t>
      </w:r>
      <w:r>
        <w:rPr>
          <w:rFonts w:ascii="Times New Roman" w:hAnsi="Times New Roman" w:cs="Times New Roman"/>
          <w:sz w:val="24"/>
          <w:szCs w:val="24"/>
        </w:rPr>
        <w:t xml:space="preserve">развитию познавательного интереса учеников к предмету. В своей работе активно использую дифференцированный подход в обучении. Дифференцирую задания по степени оказания помощи ученику со стороны учителя, по степени самостоятельности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выполнен</w:t>
      </w:r>
      <w:r>
        <w:rPr>
          <w:rFonts w:ascii="Times New Roman" w:hAnsi="Times New Roman" w:cs="Times New Roman"/>
          <w:sz w:val="24"/>
          <w:szCs w:val="24"/>
        </w:rPr>
        <w:t>ии задания. Это особенно важно для слабых учеников. Работа организуется так, чтобы со временем степень самостоятельности школьников возрастала, а помощь учителя становилась минимальной. Для подобной дифференциации в своей практике использую образцы выполне</w:t>
      </w:r>
      <w:r>
        <w:rPr>
          <w:rFonts w:ascii="Times New Roman" w:hAnsi="Times New Roman" w:cs="Times New Roman"/>
          <w:sz w:val="24"/>
          <w:szCs w:val="24"/>
        </w:rPr>
        <w:t>ния заданий, памятки-опоры, памятки-алгоритмы и самоинструкции.</w:t>
      </w:r>
    </w:p>
    <w:p w:rsidR="00E21700" w:rsidRDefault="00A1572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положительной мотивации учения способствует формированию навыков самообразования, развивает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познавательную активность и самостоятельность.</w:t>
      </w:r>
    </w:p>
    <w:p w:rsidR="00E21700" w:rsidRDefault="00A1572D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Возможности школьников различн</w:t>
      </w:r>
      <w:r>
        <w:rPr>
          <w:rFonts w:ascii="Times New Roman" w:hAnsi="Times New Roman" w:cs="Times New Roman"/>
          <w:sz w:val="24"/>
          <w:szCs w:val="24"/>
        </w:rPr>
        <w:t>ы, важно пробудить мыслительный процесс ученика. Для этого использую в своей работе следующие методы: поисковый, исследовательский, метод проблемных ситуаций. Активно изучаю и внедряю в свою педагогическую деятельность современные образовательные технологи</w:t>
      </w:r>
      <w:r>
        <w:rPr>
          <w:rFonts w:ascii="Times New Roman" w:hAnsi="Times New Roman" w:cs="Times New Roman"/>
          <w:sz w:val="24"/>
          <w:szCs w:val="24"/>
        </w:rPr>
        <w:t>и: метод проектов, информационно-коммуникационные технологии и другие. Использование на уроках и во внеурочной деятельности современных образовательных технологий повышает интерес к изучаемым предметам и уровень мотивации, позволяет мне как учителю формиро</w:t>
      </w:r>
      <w:r>
        <w:rPr>
          <w:rFonts w:ascii="Times New Roman" w:hAnsi="Times New Roman" w:cs="Times New Roman"/>
          <w:sz w:val="24"/>
          <w:szCs w:val="24"/>
        </w:rPr>
        <w:t xml:space="preserve">вать ключевые компетенции необходимые для современного человека. Определяю одной из значимых компетенций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информационную, поэтому особое внимание уделяю работе с различными источниками информации. Успешному освоению программы обучения во многом</w:t>
      </w:r>
      <w:r>
        <w:rPr>
          <w:rFonts w:ascii="Times New Roman" w:hAnsi="Times New Roman" w:cs="Times New Roman"/>
          <w:sz w:val="24"/>
          <w:szCs w:val="24"/>
        </w:rPr>
        <w:t xml:space="preserve"> способствует организация внеурочной деятельности. Уже несколько лет включаю в план внеурочной деятельности предметно-ориентированные программы: «Занимательная математика», «Занимательный русский». Добилась 100% охвата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занятиями во внеурочное в</w:t>
      </w:r>
      <w:r>
        <w:rPr>
          <w:rFonts w:ascii="Times New Roman" w:hAnsi="Times New Roman" w:cs="Times New Roman"/>
          <w:sz w:val="24"/>
          <w:szCs w:val="24"/>
        </w:rPr>
        <w:t xml:space="preserve">ремя. Вместе с тем, до конца не решенным остается вопрос </w:t>
      </w:r>
      <w:r>
        <w:rPr>
          <w:rFonts w:ascii="Times New Roman" w:hAnsi="Times New Roman" w:cs="Times New Roman"/>
          <w:sz w:val="24"/>
          <w:szCs w:val="24"/>
          <w:highlight w:val="white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 детей с ОВЗ и интеллектуальной недостаточностью, которых с каждым годом увеличивается.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Основная проблема обучения таких детей заключается в недостаточном </w:t>
      </w:r>
      <w:r>
        <w:rPr>
          <w:rFonts w:ascii="Times New Roman" w:hAnsi="Times New Roman" w:cs="Times New Roman"/>
          <w:sz w:val="24"/>
          <w:szCs w:val="24"/>
          <w:highlight w:val="white"/>
        </w:rPr>
        <w:t>развитии</w:t>
      </w:r>
      <w:r>
        <w:rPr>
          <w:rFonts w:ascii="Times New Roman" w:hAnsi="Times New Roman" w:cs="Times New Roman"/>
          <w:sz w:val="24"/>
          <w:szCs w:val="24"/>
        </w:rPr>
        <w:t xml:space="preserve"> психических функций: памяти</w:t>
      </w:r>
      <w:r>
        <w:rPr>
          <w:rFonts w:ascii="Times New Roman" w:hAnsi="Times New Roman" w:cs="Times New Roman"/>
          <w:sz w:val="24"/>
          <w:szCs w:val="24"/>
        </w:rPr>
        <w:t>, внимания, мышления, анализа и синтеза и 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д.) и речевых нарушениях.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Педагогу важно знать психологические особенности каждого ребенка. Учителю важно знать психологические особенности каждого ребенка, сосредоточиться на работе с «западающими процессами», а</w:t>
      </w:r>
      <w:r>
        <w:rPr>
          <w:rFonts w:ascii="Times New Roman" w:hAnsi="Times New Roman" w:cs="Times New Roman"/>
          <w:sz w:val="24"/>
          <w:szCs w:val="24"/>
        </w:rPr>
        <w:t xml:space="preserve"> это работа узких специалистов. В школе таких специалистов нет, поэтому этот вид деятельности ложится на учителя. Мной установлено взаимодействие со специалистами ПМПК. В обучении таких детей руководствуюсь их рекомендациями. </w:t>
      </w:r>
    </w:p>
    <w:p w:rsidR="00E21700" w:rsidRDefault="00A1572D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анализа учебной деятельно</w:t>
      </w:r>
      <w:r>
        <w:rPr>
          <w:rFonts w:ascii="Times New Roman" w:hAnsi="Times New Roman" w:cs="Times New Roman"/>
          <w:sz w:val="24"/>
          <w:szCs w:val="24"/>
        </w:rPr>
        <w:t xml:space="preserve">сти невозможно достичь высоких результатов в обучении. Для реализации ФГОС оцениваются 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предметные результаты образования. Помимо отметок, выставляемых педагогом, ребенок также осуществляет самооценку, следит за динамикой личных </w:t>
      </w:r>
      <w:r>
        <w:rPr>
          <w:rFonts w:ascii="Times New Roman" w:hAnsi="Times New Roman" w:cs="Times New Roman"/>
          <w:sz w:val="24"/>
          <w:szCs w:val="24"/>
        </w:rPr>
        <w:t xml:space="preserve">достижений. Для оценки </w:t>
      </w:r>
      <w:r>
        <w:rPr>
          <w:rFonts w:ascii="Times New Roman" w:hAnsi="Times New Roman" w:cs="Times New Roman"/>
          <w:sz w:val="24"/>
          <w:szCs w:val="24"/>
          <w:highlight w:val="white"/>
        </w:rPr>
        <w:t>личностных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использую такие показатели как:</w:t>
      </w:r>
    </w:p>
    <w:p w:rsidR="00E21700" w:rsidRDefault="00A1572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работоспособность результатов ученика;</w:t>
      </w:r>
    </w:p>
    <w:p w:rsidR="00E21700" w:rsidRDefault="00A1572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умение выделять существенное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изучаемом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E21700" w:rsidRDefault="00A1572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самостоятельность мышления;</w:t>
      </w:r>
    </w:p>
    <w:p w:rsidR="00E21700" w:rsidRDefault="00A1572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работать в должном темпе;</w:t>
      </w:r>
    </w:p>
    <w:p w:rsidR="00E21700" w:rsidRDefault="00A1572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самоконтроль при изучении учебного м</w:t>
      </w:r>
      <w:r>
        <w:rPr>
          <w:rFonts w:ascii="Times New Roman" w:hAnsi="Times New Roman" w:cs="Times New Roman"/>
          <w:sz w:val="24"/>
          <w:szCs w:val="24"/>
        </w:rPr>
        <w:t>атериала;</w:t>
      </w:r>
    </w:p>
    <w:p w:rsidR="00E21700" w:rsidRDefault="00A1572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сознательность обучения.</w:t>
      </w:r>
    </w:p>
    <w:p w:rsidR="00E21700" w:rsidRDefault="00A1572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уровни развития: высокий, средний, низкий.</w:t>
      </w:r>
    </w:p>
    <w:p w:rsidR="00E21700" w:rsidRDefault="00A1572D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 оценки развития качеств личности</w:t>
      </w:r>
    </w:p>
    <w:tbl>
      <w:tblPr>
        <w:tblW w:w="1099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2325"/>
        <w:gridCol w:w="2974"/>
        <w:gridCol w:w="2955"/>
        <w:gridCol w:w="2741"/>
      </w:tblGrid>
      <w:tr w:rsidR="00E21700"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 </w:t>
            </w: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2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</w:tr>
      <w:tr w:rsidR="00E21700"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Работоспособность</w:t>
            </w:r>
          </w:p>
          <w:p w:rsidR="00E21700" w:rsidRDefault="00A1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школьника</w:t>
            </w:r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сохраняет высокую работоспособность 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уроков; </w:t>
            </w: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Сохраняет нормальную работоспособность в течение всех уроков, обнаруживая несущественное проявление признаков утомляемости в конце рабочего дня; </w:t>
            </w:r>
          </w:p>
        </w:tc>
        <w:tc>
          <w:tcPr>
            <w:tcW w:w="2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Обнаруживает низкую работоспособность, быстро утомляется уже в середине рабочего дня, что прояв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ляется в вялости, сонливости или раздражительности на уроках, в резком снижении в середине урока внимания, в появлении описок, ошибок в элементарных вычислениях, при переписывании текста;</w:t>
            </w:r>
          </w:p>
        </w:tc>
      </w:tr>
      <w:tr w:rsidR="00E21700"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выделять существенное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изучаемом</w:t>
            </w:r>
            <w:proofErr w:type="gramEnd"/>
          </w:p>
          <w:p w:rsidR="00E21700" w:rsidRDefault="00A1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21700" w:rsidRDefault="00A1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ученику легко и быстро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удается выделить существенное в изучаемом материале, дать название прочитанному отрывку текста, составить план его изложения, коротко рассказать о самом главном в тексте, сделать резюме, вывод;</w:t>
            </w: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основном справляется с выделением существенного в изучаемом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материале, допуская незначительные ошибки, которые не сказываются на усвоении сущности изучаемого в дальнейшем; </w:t>
            </w:r>
          </w:p>
        </w:tc>
        <w:tc>
          <w:tcPr>
            <w:tcW w:w="2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обычно не справляется с выделение существенного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изучаемом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концентрирует внимание на деталях, второстепенных признаках, свойствах, фактах;</w:t>
            </w:r>
          </w:p>
        </w:tc>
      </w:tr>
      <w:tr w:rsidR="00E21700">
        <w:trPr>
          <w:trHeight w:val="3180"/>
        </w:trPr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Самостоятельность мышления</w:t>
            </w:r>
          </w:p>
          <w:p w:rsidR="00E21700" w:rsidRDefault="00A1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самостоятельность в мышлении, сам умеет найти проблему и способы ее решения, активно участвует в овладении знаниями, в проблемных рассуждениях высказывает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предположения, стремится дополнить ответы товарищей, вносит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мостоятельные элементы в содержание сочинений, в решение задач, проявляет оригинальность в выполнении упражнений, элементы рационализма, изобретательности и пр., может сам составить задачи;</w:t>
            </w: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обнаруживает средний уровень самостоятельности мышления, стремится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выполнять учебные задачи, выдвигаемые учителем, делает попытки решить задачу, несмотря на встречающиеся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трудности, задачи составляет по аналогии;</w:t>
            </w:r>
          </w:p>
          <w:p w:rsidR="00E21700" w:rsidRDefault="00A1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21700" w:rsidRDefault="00A1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обладает самостоятельностью мышления, стремится заимствовать готовые решения, нуждается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постоянной помощи (опеки);</w:t>
            </w:r>
          </w:p>
          <w:p w:rsidR="00E21700" w:rsidRDefault="00A1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1700"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работать в должном темпе</w:t>
            </w:r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выполнения основных учебных навыков (чтение, письмо и др.) выше, чем у большинства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класса.</w:t>
            </w: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выполнения основных учебных навыков как у большинства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2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основных учебных навыков ниже, чем у большинства учащихся класса.</w:t>
            </w:r>
          </w:p>
        </w:tc>
      </w:tr>
      <w:tr w:rsidR="00E21700"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 при изучении учебного материала</w:t>
            </w:r>
          </w:p>
          <w:p w:rsidR="00E21700" w:rsidRDefault="00A1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стал привычкой в учебной работе ученика, он всегда проверяет степень усвоения изученного дома с помощью контрольных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вопросов из учебника, при необходимости сжато пересказывает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проверяет правильность вычислений обратными действиями, правильность решения физических задач действиями над наименованиями, оценивает жизненную реальность получаемых результатов.</w:t>
            </w: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овном выполняет названные выше требования, допуская отступления, не существенно сказывающиеся на усвоении знаний, умений, навыков.</w:t>
            </w:r>
          </w:p>
          <w:p w:rsidR="00E21700" w:rsidRDefault="00A1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 не применяет приемов самоконтроля в учебной деятельности.</w:t>
            </w:r>
          </w:p>
          <w:p w:rsidR="00E21700" w:rsidRDefault="00A1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21700" w:rsidRDefault="00A1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1700"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Сознательность обучения</w:t>
            </w:r>
          </w:p>
          <w:p w:rsidR="00E21700" w:rsidRDefault="00A1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ученик, осознавая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ственную и личную значимость учения, аккуратно выполняет учебно-воспитательные требования учителей и ученического коллектива, проявляя инициативу, активность, настойчивость в обеспечении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этих требований всеми учащимися </w:t>
            </w: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ученик, осознавая 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енную и личную значимость учения, в основном выполняет учебно-воспитательные требования учителей и ученического коллектива.</w:t>
            </w:r>
          </w:p>
          <w:p w:rsidR="00E21700" w:rsidRDefault="00A1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21700" w:rsidRDefault="00A1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1700" w:rsidRDefault="00A1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 недостаточно осознает значимость учения, не выполняет требования учителей и ученического коллектива.</w:t>
            </w:r>
          </w:p>
          <w:p w:rsidR="00E21700" w:rsidRDefault="00A1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21700" w:rsidRDefault="00A1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21700" w:rsidRDefault="00E217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1700" w:rsidRDefault="00A1572D">
      <w:pPr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Формирование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УУД оцениваю по следующим показателям:</w:t>
      </w:r>
    </w:p>
    <w:p w:rsidR="00E21700" w:rsidRDefault="00A1572D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Познавательные УУД:</w:t>
      </w:r>
    </w:p>
    <w:p w:rsidR="00E21700" w:rsidRDefault="00A1572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дополнительной литературы к урокам (всегда, редко, никогда)</w:t>
      </w:r>
    </w:p>
    <w:p w:rsidR="00E21700" w:rsidRDefault="00A1572D">
      <w:pPr>
        <w:spacing w:line="240" w:lineRule="auto"/>
        <w:ind w:firstLine="709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</w:t>
      </w:r>
      <w:r>
        <w:rPr>
          <w:rFonts w:ascii="Times New Roman" w:hAnsi="Times New Roman" w:cs="Times New Roman"/>
          <w:sz w:val="24"/>
          <w:szCs w:val="24"/>
          <w:highlight w:val="white"/>
        </w:rPr>
        <w:t>ение познавательного интереса (ч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highlight w:val="white"/>
        </w:rPr>
        <w:t>с</w:t>
      </w:r>
      <w:r>
        <w:rPr>
          <w:rFonts w:ascii="Times New Roman" w:hAnsi="Times New Roman" w:cs="Times New Roman"/>
          <w:sz w:val="24"/>
          <w:szCs w:val="24"/>
        </w:rPr>
        <w:t>то, редко, почти никогда)</w:t>
      </w:r>
    </w:p>
    <w:p w:rsidR="00E21700" w:rsidRDefault="00A1572D">
      <w:pPr>
        <w:spacing w:line="240" w:lineRule="auto"/>
        <w:ind w:firstLine="709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Регулятивные УУД</w:t>
      </w: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(организовывать и контролировать </w:t>
      </w:r>
      <w:r>
        <w:rPr>
          <w:rFonts w:ascii="Times New Roman" w:hAnsi="Times New Roman" w:cs="Times New Roman"/>
          <w:sz w:val="24"/>
          <w:szCs w:val="24"/>
        </w:rPr>
        <w:t>деятельность на уроке (всегда,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редко, никогда)</w:t>
      </w:r>
    </w:p>
    <w:p w:rsidR="00E21700" w:rsidRDefault="00A1572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самостоятельность в учебной деятельности (всегда самостоятельно, нуждается в помощи)</w:t>
      </w:r>
    </w:p>
    <w:p w:rsidR="00E21700" w:rsidRDefault="00A1572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смысла учебной деятельности (формирует цель, формирует цель с помощью учителя, не умеет формировать цель)</w:t>
      </w:r>
    </w:p>
    <w:p w:rsidR="00E21700" w:rsidRDefault="00A1572D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</w:rPr>
        <w:t>Коммуникативные УУД</w:t>
      </w:r>
    </w:p>
    <w:p w:rsidR="00E21700" w:rsidRDefault="00A1572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работе класса (постоянное, частое, редко)</w:t>
      </w:r>
    </w:p>
    <w:p w:rsidR="00E21700" w:rsidRDefault="00A1572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взаимоотношения с товарищами (положительные, безразличные, негативные)</w:t>
      </w:r>
    </w:p>
    <w:p w:rsidR="00E21700" w:rsidRDefault="00A1572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норм и правил поведения (удовлетворительное, неудовлетворительное)</w:t>
      </w:r>
    </w:p>
    <w:p w:rsidR="00E21700" w:rsidRDefault="00A1572D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Личностные УУД</w:t>
      </w:r>
    </w:p>
    <w:p w:rsidR="00E21700" w:rsidRDefault="00A1572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отношение в учебе</w:t>
      </w:r>
      <w:r>
        <w:rPr>
          <w:rFonts w:ascii="Times New Roman" w:hAnsi="Times New Roman" w:cs="Times New Roman"/>
          <w:sz w:val="24"/>
          <w:szCs w:val="24"/>
        </w:rPr>
        <w:t xml:space="preserve"> в целом (положительное, негативное)</w:t>
      </w:r>
    </w:p>
    <w:p w:rsidR="00E21700" w:rsidRDefault="00A1572D">
      <w:pPr>
        <w:spacing w:line="240" w:lineRule="auto"/>
        <w:ind w:firstLine="709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темп работы на уроке (опережает темп работы класса с высоким качеством, недостаточным качеством, соответствует темпу класс</w:t>
      </w:r>
      <w:r>
        <w:rPr>
          <w:rFonts w:ascii="Times New Roman" w:hAnsi="Times New Roman" w:cs="Times New Roman"/>
          <w:sz w:val="24"/>
          <w:szCs w:val="24"/>
          <w:highlight w:val="white"/>
        </w:rPr>
        <w:t>а</w:t>
      </w:r>
      <w:r>
        <w:rPr>
          <w:rFonts w:ascii="Times New Roman" w:hAnsi="Times New Roman" w:cs="Times New Roman"/>
          <w:sz w:val="24"/>
          <w:szCs w:val="24"/>
        </w:rPr>
        <w:t>, отстает от темпа класса)</w:t>
      </w:r>
    </w:p>
    <w:p w:rsidR="00E21700" w:rsidRDefault="00A1572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работ по всем требованиям (требования частично нарушены, а</w:t>
      </w:r>
      <w:r>
        <w:rPr>
          <w:rFonts w:ascii="Times New Roman" w:hAnsi="Times New Roman" w:cs="Times New Roman"/>
          <w:sz w:val="24"/>
          <w:szCs w:val="24"/>
        </w:rPr>
        <w:t>ккуратно, грязно)</w:t>
      </w:r>
    </w:p>
    <w:p w:rsidR="00E21700" w:rsidRDefault="00A1572D">
      <w:pPr>
        <w:spacing w:line="240" w:lineRule="auto"/>
        <w:ind w:firstLine="709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домашние </w:t>
      </w:r>
      <w:r>
        <w:rPr>
          <w:rFonts w:ascii="Times New Roman" w:hAnsi="Times New Roman" w:cs="Times New Roman"/>
          <w:sz w:val="24"/>
          <w:szCs w:val="24"/>
          <w:highlight w:val="white"/>
        </w:rPr>
        <w:t>задания</w:t>
      </w:r>
      <w:r>
        <w:rPr>
          <w:rFonts w:ascii="Times New Roman" w:hAnsi="Times New Roman" w:cs="Times New Roman"/>
          <w:sz w:val="24"/>
          <w:szCs w:val="24"/>
        </w:rPr>
        <w:t xml:space="preserve"> выполнялись (всегда, иногда, не выполнялись)</w:t>
      </w:r>
    </w:p>
    <w:p w:rsidR="00E21700" w:rsidRDefault="00A1572D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Оценку </w:t>
      </w:r>
      <w:r>
        <w:rPr>
          <w:rFonts w:ascii="Times New Roman" w:hAnsi="Times New Roman" w:cs="Times New Roman"/>
          <w:sz w:val="24"/>
          <w:szCs w:val="24"/>
          <w:highlight w:val="white"/>
        </w:rPr>
        <w:t>учебных</w:t>
      </w:r>
      <w:r>
        <w:rPr>
          <w:rFonts w:ascii="Times New Roman" w:hAnsi="Times New Roman" w:cs="Times New Roman"/>
          <w:sz w:val="24"/>
          <w:szCs w:val="24"/>
        </w:rPr>
        <w:t xml:space="preserve"> достижений осуществляю по разработанному положению о критериях оценивания в 1-4 классах МБОУ «Школа-сад №22 с. им. Тельмана». Критерии оценивания разработаны в с</w:t>
      </w:r>
      <w:r>
        <w:rPr>
          <w:rFonts w:ascii="Times New Roman" w:hAnsi="Times New Roman" w:cs="Times New Roman"/>
          <w:sz w:val="24"/>
          <w:szCs w:val="24"/>
        </w:rPr>
        <w:t xml:space="preserve">оответствии с федеральным </w:t>
      </w:r>
      <w:r>
        <w:rPr>
          <w:rFonts w:ascii="Times New Roman" w:hAnsi="Times New Roman" w:cs="Times New Roman"/>
          <w:sz w:val="24"/>
          <w:szCs w:val="24"/>
          <w:highlight w:val="white"/>
        </w:rPr>
        <w:t>государственным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образовательным стандартом начального общего образования.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эпидемиологическими правилами и нормативами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2.4.2.2821-10 регламентируют порядок осуществления текущего контроля успеваемости и промежуто</w:t>
      </w:r>
      <w:r>
        <w:rPr>
          <w:rFonts w:ascii="Times New Roman" w:hAnsi="Times New Roman" w:cs="Times New Roman"/>
          <w:sz w:val="24"/>
          <w:szCs w:val="24"/>
        </w:rPr>
        <w:t>чной аттестации обучающихся начальных классов, требования к оценке учебных достижений в начальной школе.</w:t>
      </w:r>
    </w:p>
    <w:p w:rsidR="00E21700" w:rsidRDefault="00A1572D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Выявление и развитие способностей обучающихся к научной (интеллектуальной), творческой, физкультурно-спортивной деятельности, а также их участие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оли</w:t>
      </w:r>
      <w:r>
        <w:rPr>
          <w:rFonts w:ascii="Times New Roman" w:hAnsi="Times New Roman" w:cs="Times New Roman"/>
          <w:b/>
          <w:bCs/>
          <w:sz w:val="24"/>
          <w:szCs w:val="24"/>
        </w:rPr>
        <w:t>мпиадах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, конкурсах, фестивалях, соревнованиях.</w:t>
      </w:r>
    </w:p>
    <w:p w:rsidR="00E21700" w:rsidRDefault="00A1572D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Положительным результатом в обучении является участие школьников в конкурсах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олимпиадах всем классом, что повышает мотивацию к познанию.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 в конкурсах, олимпиадах (шко</w:t>
      </w:r>
      <w:r>
        <w:rPr>
          <w:rFonts w:ascii="Times New Roman" w:hAnsi="Times New Roman" w:cs="Times New Roman"/>
          <w:sz w:val="24"/>
          <w:szCs w:val="24"/>
        </w:rPr>
        <w:t xml:space="preserve">льного, муниципального, регионального уровня и дистанционных) приняло участие в общей сложности более 50 человек. Из них более 30 имеют дипломы 1, 2 и 3 степени. В 2017-2018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Всероссийской олимпиаде по русскому языку для обучающихся коррекционных 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кол 8 вида моя ученица приняла участие и получила Диплом 1 степени. </w:t>
      </w:r>
      <w:r>
        <w:rPr>
          <w:rFonts w:ascii="Times New Roman" w:hAnsi="Times New Roman" w:cs="Times New Roman"/>
          <w:sz w:val="24"/>
          <w:szCs w:val="24"/>
        </w:rPr>
        <w:t xml:space="preserve">Дети на внеурочной деятельности участвуют в олимпиадах для школьников по своему выбору. </w:t>
      </w:r>
    </w:p>
    <w:p w:rsidR="00E21700" w:rsidRDefault="00A1572D">
      <w:pPr>
        <w:spacing w:line="240" w:lineRule="auto"/>
        <w:ind w:firstLine="709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Эффективность примене</w:t>
      </w:r>
      <w:r>
        <w:rPr>
          <w:rFonts w:ascii="Times New Roman" w:hAnsi="Times New Roman" w:cs="Times New Roman"/>
          <w:b/>
          <w:bCs/>
          <w:sz w:val="24"/>
          <w:szCs w:val="24"/>
        </w:rPr>
        <w:t>ния современных образовательных технологий и методик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1700" w:rsidRDefault="00A1572D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своей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педагогической деятельности применяю образовательные технологии и методики в сочетании на каждом уроке. Свой профессиональный потенциал накапливаю в процессе самообразования, на курсах повышения квалификации, при участии в работе семинаров, конференциях и </w:t>
      </w:r>
      <w:r>
        <w:rPr>
          <w:rFonts w:ascii="Times New Roman" w:hAnsi="Times New Roman" w:cs="Times New Roman"/>
          <w:sz w:val="24"/>
          <w:szCs w:val="24"/>
        </w:rPr>
        <w:t>конкурсах. Реализую его в процессе урочной и внеурочной деятельности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передачи опыта коллегам.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Готова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следующим видам деятельности:</w:t>
      </w:r>
    </w:p>
    <w:p w:rsidR="00E21700" w:rsidRDefault="00A1572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Преподавание по образовательным программам начального общего образования с учетом образовательных потреб</w:t>
      </w:r>
      <w:r>
        <w:rPr>
          <w:rFonts w:ascii="Times New Roman" w:hAnsi="Times New Roman" w:cs="Times New Roman"/>
          <w:sz w:val="24"/>
          <w:szCs w:val="24"/>
        </w:rPr>
        <w:t>ностей детей.</w:t>
      </w:r>
    </w:p>
    <w:p w:rsidR="00E21700" w:rsidRDefault="00A1572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Организация поддержки детей с ОВЗ и другими проблемами развития, требующими особых условий обучения и воспитания.</w:t>
      </w:r>
    </w:p>
    <w:p w:rsidR="00E21700" w:rsidRDefault="00A1572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Организация внеурочной деятельности и общения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разными особенностями развития.</w:t>
      </w:r>
    </w:p>
    <w:p w:rsidR="00E21700" w:rsidRDefault="00A1572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Классное руководство.</w:t>
      </w:r>
    </w:p>
    <w:p w:rsidR="00E21700" w:rsidRDefault="00A1572D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Ме</w:t>
      </w:r>
      <w:r>
        <w:rPr>
          <w:rFonts w:ascii="Times New Roman" w:hAnsi="Times New Roman" w:cs="Times New Roman"/>
          <w:b/>
          <w:bCs/>
          <w:sz w:val="24"/>
          <w:szCs w:val="24"/>
        </w:rPr>
        <w:t>тодическое обеспечение образовательного процесса.</w:t>
      </w:r>
    </w:p>
    <w:p w:rsidR="00E21700" w:rsidRDefault="00A1572D">
      <w:pPr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 обучающимися организую:</w:t>
      </w:r>
    </w:p>
    <w:p w:rsidR="00E21700" w:rsidRDefault="00A1572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Виды деятельности со словесной (знаковой) основой:</w:t>
      </w:r>
    </w:p>
    <w:p w:rsidR="00E21700" w:rsidRDefault="00A1572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слушание объяснений учителя;</w:t>
      </w:r>
    </w:p>
    <w:p w:rsidR="00E21700" w:rsidRDefault="00A1572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слушание и анализ выступлений своих одноклассников;</w:t>
      </w:r>
    </w:p>
    <w:p w:rsidR="00E21700" w:rsidRDefault="00A1572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самостоятельная работа с учебником;</w:t>
      </w:r>
    </w:p>
    <w:p w:rsidR="00E21700" w:rsidRDefault="00A1572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работа с научно-популярной статьей;</w:t>
      </w:r>
    </w:p>
    <w:p w:rsidR="00E21700" w:rsidRDefault="00A1572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отбор и сравнение материала по нескольким источникам;</w:t>
      </w:r>
    </w:p>
    <w:p w:rsidR="00E21700" w:rsidRDefault="00A1572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решение текстовых задач;</w:t>
      </w:r>
    </w:p>
    <w:p w:rsidR="00E21700" w:rsidRDefault="00A1572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выполнение заданий по разграничению понятий.</w:t>
      </w:r>
    </w:p>
    <w:p w:rsidR="00E21700" w:rsidRDefault="00A1572D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Виды деятельности на основе восприятия элементов действительности:</w:t>
      </w:r>
    </w:p>
    <w:p w:rsidR="00E21700" w:rsidRDefault="00A1572D">
      <w:pPr>
        <w:spacing w:line="240" w:lineRule="auto"/>
        <w:ind w:firstLine="709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наблюдение </w:t>
      </w:r>
      <w:r>
        <w:rPr>
          <w:rFonts w:ascii="Times New Roman" w:hAnsi="Times New Roman" w:cs="Times New Roman"/>
          <w:sz w:val="24"/>
          <w:szCs w:val="24"/>
        </w:rPr>
        <w:t>за демонстрация</w:t>
      </w:r>
      <w:r>
        <w:rPr>
          <w:rFonts w:ascii="Times New Roman" w:hAnsi="Times New Roman" w:cs="Times New Roman"/>
          <w:sz w:val="24"/>
          <w:szCs w:val="24"/>
          <w:highlight w:val="white"/>
        </w:rPr>
        <w:t>м</w:t>
      </w:r>
      <w:r>
        <w:rPr>
          <w:rFonts w:ascii="Times New Roman" w:hAnsi="Times New Roman" w:cs="Times New Roman"/>
          <w:sz w:val="24"/>
          <w:szCs w:val="24"/>
        </w:rPr>
        <w:t>и учителя;</w:t>
      </w:r>
    </w:p>
    <w:p w:rsidR="00E21700" w:rsidRDefault="00A1572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просмотр учебных фильмов;</w:t>
      </w:r>
    </w:p>
    <w:p w:rsidR="00E21700" w:rsidRDefault="00A1572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анализ графиков, таблиц, схем;</w:t>
      </w:r>
    </w:p>
    <w:p w:rsidR="00E21700" w:rsidRDefault="00A1572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объяснение наблюдаемых явлений;</w:t>
      </w:r>
    </w:p>
    <w:p w:rsidR="00E21700" w:rsidRDefault="00A1572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анализ проблемных ситуаций.</w:t>
      </w:r>
    </w:p>
    <w:p w:rsidR="00E21700" w:rsidRDefault="00A1572D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Виды деятельности с практической (опытной) основой:</w:t>
      </w:r>
    </w:p>
    <w:p w:rsidR="00E21700" w:rsidRDefault="00A1572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работа с раздаточным материалом;</w:t>
      </w:r>
    </w:p>
    <w:p w:rsidR="00E21700" w:rsidRDefault="00A1572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измерение величин.</w:t>
      </w:r>
    </w:p>
    <w:p w:rsidR="00E21700" w:rsidRDefault="00A1572D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Особое внимание уделяю работе с родителями. </w:t>
      </w:r>
      <w:r>
        <w:rPr>
          <w:rFonts w:ascii="Times New Roman" w:hAnsi="Times New Roman" w:cs="Times New Roman"/>
          <w:sz w:val="24"/>
          <w:szCs w:val="24"/>
          <w:highlight w:val="white"/>
        </w:rPr>
        <w:t>Родительские</w:t>
      </w:r>
      <w:r>
        <w:rPr>
          <w:rFonts w:ascii="Times New Roman" w:hAnsi="Times New Roman" w:cs="Times New Roman"/>
          <w:sz w:val="24"/>
          <w:szCs w:val="24"/>
        </w:rPr>
        <w:t xml:space="preserve"> собрания провожу не реже, чем один раз в четверть, по </w:t>
      </w:r>
      <w:r>
        <w:rPr>
          <w:rFonts w:ascii="Times New Roman" w:hAnsi="Times New Roman" w:cs="Times New Roman"/>
          <w:sz w:val="24"/>
          <w:szCs w:val="24"/>
          <w:highlight w:val="white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отчетного периода, по мере необходимости. Приглашаю родителей на открытые уроки, провожу беседы, совместно организуе</w:t>
      </w:r>
      <w:r>
        <w:rPr>
          <w:rFonts w:ascii="Times New Roman" w:hAnsi="Times New Roman" w:cs="Times New Roman"/>
          <w:sz w:val="24"/>
          <w:szCs w:val="24"/>
        </w:rPr>
        <w:t xml:space="preserve">м и проводим классные мероприятия. Стало традицией проводить «День именинника», по окончании учебного года проводить мероприятие «Вы порадуйтесь за нас, перешли мы в …. класс!».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подводятся итоги учебного года, ученики презентуют свои </w:t>
      </w:r>
      <w:r>
        <w:rPr>
          <w:rFonts w:ascii="Times New Roman" w:hAnsi="Times New Roman" w:cs="Times New Roman"/>
          <w:sz w:val="24"/>
          <w:szCs w:val="24"/>
          <w:highlight w:val="white"/>
        </w:rPr>
        <w:t>достижения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награждаем лучших учеников.</w:t>
      </w:r>
    </w:p>
    <w:p w:rsidR="00E21700" w:rsidRPr="00A1572D" w:rsidRDefault="00A1572D" w:rsidP="00A1572D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Владею персональным компьютером на уровне уверенного пользователя. Имею свой сайт на площадке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Мультиурок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свою электронную почту mail.ru. Своевременно заполняю электронный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Имею навык создания презентаций. На уроках </w:t>
      </w:r>
      <w:r>
        <w:rPr>
          <w:rFonts w:ascii="Times New Roman" w:hAnsi="Times New Roman" w:cs="Times New Roman"/>
          <w:sz w:val="24"/>
          <w:szCs w:val="24"/>
        </w:rPr>
        <w:t xml:space="preserve">использую ЭОР. </w:t>
      </w:r>
    </w:p>
    <w:p w:rsidR="00E21700" w:rsidRDefault="00A1572D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Личный вклад в повышение качества образования на основе совершенствования методов обучения и воспитания.</w:t>
      </w:r>
    </w:p>
    <w:p w:rsidR="00E21700" w:rsidRDefault="00A1572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Стараюсь внести вклад в повышение качества образования. Готовлю и даю открытые уроки, мастер-классы на школьном и муниципальном ур</w:t>
      </w:r>
      <w:r>
        <w:rPr>
          <w:rFonts w:ascii="Times New Roman" w:hAnsi="Times New Roman" w:cs="Times New Roman"/>
          <w:sz w:val="24"/>
          <w:szCs w:val="24"/>
        </w:rPr>
        <w:t>овне. Участвую в муниципальных и региональных конкурсах. Принимала участие в муниципальном конкурсе «Педагогический дебют 2019г.» в категории «Наставник». Выступаю с обобщением опыта на педсоветах и заседаниях ШМО. Размещаю свои статьи, разработанные прогр</w:t>
      </w:r>
      <w:r>
        <w:rPr>
          <w:rFonts w:ascii="Times New Roman" w:hAnsi="Times New Roman" w:cs="Times New Roman"/>
          <w:sz w:val="24"/>
          <w:szCs w:val="24"/>
        </w:rPr>
        <w:t xml:space="preserve">аммы и технологические карты, внеклассные  мероприятия на персональном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Мультиурок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сайте школы. </w:t>
      </w:r>
    </w:p>
    <w:p w:rsidR="00E21700" w:rsidRDefault="00A1572D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Вывод:</w:t>
      </w:r>
    </w:p>
    <w:p w:rsidR="00E21700" w:rsidRDefault="00A1572D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Точно представляю стратегическую цель своей деятельности, умею видеть эту цель в конкретных условиях и для достижения цели формулирую для себя за</w:t>
      </w:r>
      <w:r>
        <w:rPr>
          <w:rFonts w:ascii="Times New Roman" w:hAnsi="Times New Roman" w:cs="Times New Roman"/>
          <w:sz w:val="24"/>
          <w:szCs w:val="24"/>
        </w:rPr>
        <w:t xml:space="preserve">дачи. Владею широким спектром средств решения такого рода задач, выбирая нужные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имеющихся и создаю новые. Все свои действия осуществляю в определенной ценностной рамке, </w:t>
      </w:r>
      <w:r>
        <w:rPr>
          <w:rFonts w:ascii="Times New Roman" w:hAnsi="Times New Roman" w:cs="Times New Roman"/>
          <w:sz w:val="24"/>
          <w:szCs w:val="24"/>
          <w:highlight w:val="white"/>
        </w:rPr>
        <w:t>руководствуясь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  <w:t>профессиональным</w:t>
      </w:r>
      <w:r>
        <w:rPr>
          <w:rFonts w:ascii="Times New Roman" w:hAnsi="Times New Roman" w:cs="Times New Roman"/>
          <w:sz w:val="24"/>
          <w:szCs w:val="24"/>
        </w:rPr>
        <w:t xml:space="preserve"> этическим кодексом и личной системой ценностей созна</w:t>
      </w:r>
      <w:r>
        <w:rPr>
          <w:rFonts w:ascii="Times New Roman" w:hAnsi="Times New Roman" w:cs="Times New Roman"/>
          <w:sz w:val="24"/>
          <w:szCs w:val="24"/>
        </w:rPr>
        <w:t xml:space="preserve">тельно, рефлексируя и совершенствуя свои возможности. Моё педагогическое кредо: 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«Не навреди». </w:t>
      </w:r>
      <w:r>
        <w:rPr>
          <w:rFonts w:ascii="Times New Roman" w:hAnsi="Times New Roman" w:cs="Times New Roman"/>
          <w:sz w:val="24"/>
          <w:szCs w:val="24"/>
        </w:rPr>
        <w:t>Кредо в переводе с латинского означает «верю». Я верю, что каждый ребёнок по своему талантлив, поэтому учителю надо помочь ему раскрыть свои способности и возмо</w:t>
      </w:r>
      <w:r>
        <w:rPr>
          <w:rFonts w:ascii="Times New Roman" w:hAnsi="Times New Roman" w:cs="Times New Roman"/>
          <w:sz w:val="24"/>
          <w:szCs w:val="24"/>
        </w:rPr>
        <w:t>жности. И я как учитель стараюсь увидеть, разглядеть, не пропустить в ребенке все лучшее, что в нем есть. Для меня главное любить и понимать своих учеников.</w:t>
      </w:r>
    </w:p>
    <w:p w:rsidR="00E21700" w:rsidRDefault="00A1572D">
      <w:pPr>
        <w:spacing w:line="240" w:lineRule="auto"/>
        <w:ind w:firstLine="709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bookmarkStart w:id="1" w:name="__DdeLink__1721_1198803509"/>
      <w:bookmarkEnd w:id="1"/>
      <w:r>
        <w:rPr>
          <w:rFonts w:ascii="Times New Roman" w:hAnsi="Times New Roman" w:cs="Times New Roman"/>
          <w:sz w:val="24"/>
          <w:szCs w:val="24"/>
        </w:rPr>
        <w:t xml:space="preserve">Ребенок, словно чистый лист бумаги </w:t>
      </w:r>
    </w:p>
    <w:p w:rsidR="00E21700" w:rsidRDefault="00A1572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Неосторожно не сомни его судьбу, </w:t>
      </w:r>
    </w:p>
    <w:p w:rsidR="00E21700" w:rsidRDefault="00A1572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Ты помоги ему, придай отва</w:t>
      </w:r>
      <w:r>
        <w:rPr>
          <w:rFonts w:ascii="Times New Roman" w:hAnsi="Times New Roman" w:cs="Times New Roman"/>
          <w:sz w:val="24"/>
          <w:szCs w:val="24"/>
        </w:rPr>
        <w:t>ги</w:t>
      </w:r>
    </w:p>
    <w:p w:rsidR="00E21700" w:rsidRDefault="00A1572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И научи выигрывать борьбу. </w:t>
      </w:r>
    </w:p>
    <w:p w:rsidR="00E21700" w:rsidRDefault="00A1572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«Вся гордость учителя в учениках, в росте посеянных им семян»</w:t>
      </w:r>
    </w:p>
    <w:p w:rsidR="00E21700" w:rsidRDefault="00E2170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21700" w:rsidRDefault="00E2170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21700" w:rsidRDefault="00A1572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 Школа-сад №22 </w:t>
      </w:r>
    </w:p>
    <w:p w:rsidR="00E21700" w:rsidRDefault="00A1572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Тельмана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И. А. Семенова </w:t>
      </w:r>
    </w:p>
    <w:p w:rsidR="00E21700" w:rsidRDefault="00E2170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1700" w:rsidRDefault="00E2170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21700" w:rsidRDefault="00E21700">
      <w:pPr>
        <w:spacing w:line="240" w:lineRule="auto"/>
        <w:ind w:firstLine="709"/>
      </w:pPr>
    </w:p>
    <w:sectPr w:rsidR="00E21700">
      <w:pgSz w:w="11906" w:h="16838"/>
      <w:pgMar w:top="567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1700"/>
    <w:rsid w:val="00A1572D"/>
    <w:rsid w:val="00E2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0"/>
    <w:qFormat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rPr>
      <w:color w:val="0000FF"/>
      <w:u w:val="single"/>
    </w:rPr>
  </w:style>
  <w:style w:type="character" w:customStyle="1" w:styleId="a4">
    <w:name w:val="Выделение жирным"/>
    <w:qFormat/>
    <w:rPr>
      <w:b/>
      <w:bCs/>
    </w:rPr>
  </w:style>
  <w:style w:type="character" w:styleId="a5">
    <w:name w:val="Emphasis"/>
    <w:qFormat/>
    <w:rPr>
      <w:i/>
      <w:iCs/>
    </w:rPr>
  </w:style>
  <w:style w:type="character" w:customStyle="1" w:styleId="a6">
    <w:name w:val="Символ нумерации"/>
    <w:qFormat/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Wingdings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FreeSans"/>
    </w:rPr>
  </w:style>
  <w:style w:type="paragraph" w:customStyle="1" w:styleId="msonormalbullet2gif">
    <w:name w:val="msonormalbullet2.gif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qFormat/>
    <w:pPr>
      <w:spacing w:before="280" w:after="280"/>
    </w:pPr>
  </w:style>
  <w:style w:type="paragraph" w:customStyle="1" w:styleId="ac">
    <w:name w:val="Содержимое таблицы"/>
    <w:basedOn w:val="a"/>
    <w:qFormat/>
  </w:style>
  <w:style w:type="paragraph" w:customStyle="1" w:styleId="ad">
    <w:name w:val="Заголовок таблицы"/>
    <w:basedOn w:val="ac"/>
    <w:qFormat/>
  </w:style>
  <w:style w:type="paragraph" w:styleId="ae">
    <w:name w:val="Balloon Text"/>
    <w:basedOn w:val="a"/>
    <w:link w:val="af"/>
    <w:uiPriority w:val="99"/>
    <w:semiHidden/>
    <w:unhideWhenUsed/>
    <w:rsid w:val="00A15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A1572D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9</Pages>
  <Words>3112</Words>
  <Characters>17741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Инна</cp:lastModifiedBy>
  <cp:revision>49</cp:revision>
  <cp:lastPrinted>2019-10-29T01:39:00Z</cp:lastPrinted>
  <dcterms:created xsi:type="dcterms:W3CDTF">2014-10-23T08:20:00Z</dcterms:created>
  <dcterms:modified xsi:type="dcterms:W3CDTF">2019-10-29T01:39:00Z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